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1A6" w:rsidRPr="00507DE9" w:rsidRDefault="000301A6" w:rsidP="00161BA2">
      <w:pPr>
        <w:spacing w:after="0"/>
        <w:jc w:val="center"/>
        <w:rPr>
          <w:rFonts w:asciiTheme="majorHAnsi" w:eastAsia="Times New Roman" w:hAnsiTheme="majorHAnsi" w:cs="Arial"/>
          <w:b/>
          <w:smallCaps/>
          <w:sz w:val="24"/>
          <w:szCs w:val="24"/>
        </w:rPr>
      </w:pPr>
      <w:r w:rsidRPr="00507DE9">
        <w:rPr>
          <w:rFonts w:asciiTheme="majorHAnsi" w:eastAsia="Times New Roman" w:hAnsiTheme="majorHAnsi" w:cs="Arial"/>
          <w:b/>
          <w:smallCaps/>
          <w:sz w:val="28"/>
          <w:szCs w:val="28"/>
        </w:rPr>
        <w:t xml:space="preserve">Superior </w:t>
      </w:r>
      <w:r w:rsidR="00F50C48" w:rsidRPr="00507DE9">
        <w:rPr>
          <w:rFonts w:asciiTheme="majorHAnsi" w:eastAsia="Times New Roman" w:hAnsiTheme="majorHAnsi" w:cs="Arial"/>
          <w:b/>
          <w:smallCaps/>
          <w:sz w:val="28"/>
          <w:szCs w:val="28"/>
        </w:rPr>
        <w:t>Court of California, County of Ventura</w:t>
      </w:r>
    </w:p>
    <w:p w:rsidR="00F50C48" w:rsidRPr="00507DE9" w:rsidRDefault="00A94B4C" w:rsidP="00161BA2">
      <w:pPr>
        <w:spacing w:after="0"/>
        <w:jc w:val="center"/>
        <w:rPr>
          <w:rFonts w:asciiTheme="majorHAnsi" w:eastAsia="Times New Roman" w:hAnsiTheme="majorHAnsi" w:cs="Arial"/>
          <w:b/>
          <w:smallCaps/>
          <w:sz w:val="28"/>
          <w:szCs w:val="28"/>
        </w:rPr>
      </w:pPr>
      <w:r>
        <w:rPr>
          <w:rFonts w:asciiTheme="majorHAnsi" w:eastAsia="Times New Roman" w:hAnsiTheme="majorHAnsi" w:cs="Arial"/>
          <w:b/>
          <w:smallCaps/>
          <w:sz w:val="24"/>
          <w:szCs w:val="24"/>
        </w:rPr>
        <w:t>April</w:t>
      </w:r>
      <w:r w:rsidR="00F50C48">
        <w:rPr>
          <w:rFonts w:asciiTheme="majorHAnsi" w:eastAsia="Times New Roman" w:hAnsiTheme="majorHAnsi" w:cs="Arial"/>
          <w:b/>
          <w:smallCaps/>
          <w:sz w:val="24"/>
          <w:szCs w:val="24"/>
        </w:rPr>
        <w:t xml:space="preserve"> </w:t>
      </w:r>
      <w:r>
        <w:rPr>
          <w:rFonts w:asciiTheme="majorHAnsi" w:eastAsia="Times New Roman" w:hAnsiTheme="majorHAnsi" w:cs="Arial"/>
          <w:b/>
          <w:smallCaps/>
          <w:sz w:val="24"/>
          <w:szCs w:val="24"/>
        </w:rPr>
        <w:t>22,</w:t>
      </w:r>
      <w:r w:rsidR="008071B8">
        <w:rPr>
          <w:rFonts w:asciiTheme="majorHAnsi" w:eastAsia="Times New Roman" w:hAnsiTheme="majorHAnsi" w:cs="Arial"/>
          <w:b/>
          <w:smallCaps/>
          <w:sz w:val="24"/>
          <w:szCs w:val="24"/>
        </w:rPr>
        <w:t xml:space="preserve"> 2019</w:t>
      </w:r>
      <w:r w:rsidR="00F50C48" w:rsidRPr="00F50C48">
        <w:rPr>
          <w:rFonts w:asciiTheme="majorHAnsi" w:eastAsia="Times New Roman" w:hAnsiTheme="majorHAnsi" w:cs="Arial"/>
          <w:b/>
          <w:smallCaps/>
          <w:sz w:val="28"/>
          <w:szCs w:val="28"/>
        </w:rPr>
        <w:t xml:space="preserve"> </w:t>
      </w:r>
    </w:p>
    <w:p w:rsidR="00161BA2" w:rsidRPr="00161BA2" w:rsidRDefault="00161BA2" w:rsidP="00161BA2">
      <w:pPr>
        <w:spacing w:after="0"/>
        <w:jc w:val="center"/>
        <w:rPr>
          <w:rFonts w:asciiTheme="majorHAnsi" w:eastAsia="Times New Roman" w:hAnsiTheme="majorHAnsi" w:cs="Arial"/>
          <w:b/>
          <w:smallCaps/>
          <w:sz w:val="16"/>
          <w:szCs w:val="16"/>
        </w:rPr>
      </w:pPr>
    </w:p>
    <w:p w:rsidR="00F50C48" w:rsidRDefault="00F50C48" w:rsidP="00161BA2">
      <w:pPr>
        <w:spacing w:after="0"/>
        <w:jc w:val="center"/>
        <w:rPr>
          <w:rFonts w:asciiTheme="majorHAnsi" w:eastAsia="Times New Roman" w:hAnsiTheme="majorHAnsi" w:cs="Arial"/>
          <w:b/>
          <w:smallCaps/>
          <w:sz w:val="24"/>
          <w:szCs w:val="24"/>
        </w:rPr>
      </w:pPr>
      <w:r w:rsidRPr="00507DE9">
        <w:rPr>
          <w:rFonts w:asciiTheme="majorHAnsi" w:eastAsia="Times New Roman" w:hAnsiTheme="majorHAnsi" w:cs="Arial"/>
          <w:b/>
          <w:smallCaps/>
          <w:sz w:val="24"/>
          <w:szCs w:val="24"/>
        </w:rPr>
        <w:t>Questions and Answers</w:t>
      </w:r>
    </w:p>
    <w:p w:rsidR="00F50C48" w:rsidRDefault="00F50C48" w:rsidP="00161BA2">
      <w:pPr>
        <w:spacing w:after="0"/>
        <w:jc w:val="center"/>
        <w:rPr>
          <w:rFonts w:asciiTheme="majorHAnsi" w:eastAsia="Times New Roman" w:hAnsiTheme="majorHAnsi" w:cs="Arial"/>
          <w:b/>
          <w:smallCaps/>
          <w:sz w:val="24"/>
          <w:szCs w:val="24"/>
        </w:rPr>
      </w:pPr>
      <w:r>
        <w:rPr>
          <w:rFonts w:asciiTheme="majorHAnsi" w:eastAsia="Times New Roman" w:hAnsiTheme="majorHAnsi" w:cs="Arial"/>
          <w:b/>
          <w:smallCaps/>
          <w:sz w:val="24"/>
          <w:szCs w:val="24"/>
        </w:rPr>
        <w:t>Addendum 1</w:t>
      </w:r>
    </w:p>
    <w:p w:rsidR="00161BA2" w:rsidRPr="00161BA2" w:rsidRDefault="00161BA2" w:rsidP="00161BA2">
      <w:pPr>
        <w:spacing w:after="0"/>
        <w:jc w:val="center"/>
        <w:rPr>
          <w:rFonts w:asciiTheme="majorHAnsi" w:eastAsia="Times New Roman" w:hAnsiTheme="majorHAnsi" w:cs="Arial"/>
          <w:b/>
          <w:smallCaps/>
          <w:sz w:val="18"/>
          <w:szCs w:val="18"/>
        </w:rPr>
      </w:pPr>
    </w:p>
    <w:p w:rsidR="00A94B4C" w:rsidRPr="00A94B4C" w:rsidRDefault="00A25C43" w:rsidP="00A94B4C">
      <w:pPr>
        <w:rPr>
          <w:rFonts w:asciiTheme="majorHAnsi" w:eastAsia="Times New Roman" w:hAnsiTheme="majorHAnsi" w:cs="Arial"/>
          <w:sz w:val="24"/>
          <w:szCs w:val="24"/>
        </w:rPr>
      </w:pPr>
      <w:r>
        <w:rPr>
          <w:rFonts w:asciiTheme="majorHAnsi" w:eastAsia="Times New Roman" w:hAnsiTheme="majorHAnsi" w:cs="Arial"/>
          <w:sz w:val="24"/>
          <w:szCs w:val="24"/>
        </w:rPr>
        <w:t>Q1</w:t>
      </w:r>
      <w:r w:rsidR="005C4AA1">
        <w:rPr>
          <w:rFonts w:asciiTheme="majorHAnsi" w:eastAsia="Times New Roman" w:hAnsiTheme="majorHAnsi" w:cs="Arial"/>
          <w:sz w:val="24"/>
          <w:szCs w:val="24"/>
        </w:rPr>
        <w:t>.</w:t>
      </w:r>
      <w:r>
        <w:rPr>
          <w:rFonts w:asciiTheme="majorHAnsi" w:eastAsia="Times New Roman" w:hAnsiTheme="majorHAnsi" w:cs="Arial"/>
          <w:sz w:val="24"/>
          <w:szCs w:val="24"/>
        </w:rPr>
        <w:t xml:space="preserve"> </w:t>
      </w:r>
      <w:r>
        <w:rPr>
          <w:rFonts w:asciiTheme="majorHAnsi" w:eastAsia="Times New Roman" w:hAnsiTheme="majorHAnsi" w:cs="Arial"/>
          <w:sz w:val="24"/>
          <w:szCs w:val="24"/>
        </w:rPr>
        <w:tab/>
      </w:r>
      <w:r w:rsidR="00A94B4C">
        <w:rPr>
          <w:rFonts w:asciiTheme="majorHAnsi" w:eastAsia="Times New Roman" w:hAnsiTheme="majorHAnsi" w:cs="Arial"/>
          <w:sz w:val="24"/>
          <w:szCs w:val="24"/>
        </w:rPr>
        <w:t>C</w:t>
      </w:r>
      <w:r w:rsidR="00A94B4C" w:rsidRPr="00A94B4C">
        <w:rPr>
          <w:rFonts w:asciiTheme="majorHAnsi" w:eastAsia="Times New Roman" w:hAnsiTheme="majorHAnsi" w:cs="Arial"/>
          <w:sz w:val="24"/>
          <w:szCs w:val="24"/>
        </w:rPr>
        <w:t xml:space="preserve">an you offer any more details as to what the current asset pool is and/or </w:t>
      </w:r>
      <w:r w:rsidR="00A94B4C">
        <w:rPr>
          <w:rFonts w:asciiTheme="majorHAnsi" w:eastAsia="Times New Roman" w:hAnsiTheme="majorHAnsi" w:cs="Arial"/>
          <w:sz w:val="24"/>
          <w:szCs w:val="24"/>
        </w:rPr>
        <w:tab/>
      </w:r>
      <w:r w:rsidR="00A94B4C" w:rsidRPr="00A94B4C">
        <w:rPr>
          <w:rFonts w:asciiTheme="majorHAnsi" w:eastAsia="Times New Roman" w:hAnsiTheme="majorHAnsi" w:cs="Arial"/>
          <w:sz w:val="24"/>
          <w:szCs w:val="24"/>
        </w:rPr>
        <w:t xml:space="preserve">what specific assets are included? </w:t>
      </w:r>
    </w:p>
    <w:p w:rsidR="00A25C43" w:rsidRDefault="00A94B4C" w:rsidP="00C21E96">
      <w:pPr>
        <w:rPr>
          <w:rFonts w:asciiTheme="majorHAnsi" w:eastAsia="Times New Roman" w:hAnsiTheme="majorHAnsi" w:cs="Arial"/>
          <w:sz w:val="24"/>
          <w:szCs w:val="24"/>
        </w:rPr>
      </w:pPr>
      <w:r w:rsidRPr="00A94B4C">
        <w:rPr>
          <w:rFonts w:asciiTheme="majorHAnsi" w:eastAsia="Times New Roman" w:hAnsiTheme="majorHAnsi" w:cs="Arial"/>
          <w:sz w:val="24"/>
          <w:szCs w:val="24"/>
        </w:rPr>
        <w:t xml:space="preserve"> </w:t>
      </w:r>
      <w:r w:rsidR="005C4AA1">
        <w:rPr>
          <w:rFonts w:asciiTheme="majorHAnsi" w:eastAsia="Times New Roman" w:hAnsiTheme="majorHAnsi" w:cs="Arial"/>
          <w:sz w:val="24"/>
          <w:szCs w:val="24"/>
        </w:rPr>
        <w:tab/>
      </w:r>
      <w:r w:rsidR="00A25C43" w:rsidRPr="005C4AA1">
        <w:rPr>
          <w:rFonts w:asciiTheme="majorHAnsi" w:eastAsia="Times New Roman" w:hAnsiTheme="majorHAnsi" w:cs="Arial"/>
          <w:sz w:val="24"/>
          <w:szCs w:val="24"/>
          <w:highlight w:val="yellow"/>
        </w:rPr>
        <w:t>A1</w:t>
      </w:r>
      <w:r w:rsidR="005C4AA1" w:rsidRPr="005C4AA1">
        <w:rPr>
          <w:rFonts w:asciiTheme="majorHAnsi" w:eastAsia="Times New Roman" w:hAnsiTheme="majorHAnsi" w:cs="Arial"/>
          <w:sz w:val="24"/>
          <w:szCs w:val="24"/>
          <w:highlight w:val="yellow"/>
        </w:rPr>
        <w:t>.</w:t>
      </w:r>
      <w:r w:rsidR="00A25C43">
        <w:rPr>
          <w:rFonts w:asciiTheme="majorHAnsi" w:eastAsia="Times New Roman" w:hAnsiTheme="majorHAnsi" w:cs="Arial"/>
          <w:sz w:val="24"/>
          <w:szCs w:val="24"/>
        </w:rPr>
        <w:tab/>
      </w:r>
      <w:r w:rsidR="00161BA2">
        <w:rPr>
          <w:rFonts w:asciiTheme="majorHAnsi" w:eastAsia="Times New Roman" w:hAnsiTheme="majorHAnsi" w:cs="Arial"/>
          <w:sz w:val="24"/>
          <w:szCs w:val="24"/>
        </w:rPr>
        <w:t>Below is a sample of a recent pickup and what was included</w:t>
      </w:r>
      <w:r>
        <w:rPr>
          <w:rFonts w:asciiTheme="majorHAnsi" w:eastAsia="Times New Roman" w:hAnsiTheme="majorHAnsi" w:cs="Arial"/>
          <w:sz w:val="24"/>
          <w:szCs w:val="24"/>
        </w:rPr>
        <w:t>.</w:t>
      </w:r>
      <w:r w:rsidR="00161BA2">
        <w:rPr>
          <w:rFonts w:asciiTheme="majorHAnsi" w:eastAsia="Times New Roman" w:hAnsiTheme="majorHAnsi" w:cs="Arial"/>
          <w:sz w:val="24"/>
          <w:szCs w:val="24"/>
        </w:rPr>
        <w:t xml:space="preserve"> Pictures </w:t>
      </w:r>
      <w:r w:rsidR="00161BA2">
        <w:rPr>
          <w:rFonts w:asciiTheme="majorHAnsi" w:eastAsia="Times New Roman" w:hAnsiTheme="majorHAnsi" w:cs="Arial"/>
          <w:sz w:val="24"/>
          <w:szCs w:val="24"/>
        </w:rPr>
        <w:tab/>
        <w:t>also available.</w:t>
      </w:r>
    </w:p>
    <w:tbl>
      <w:tblPr>
        <w:tblW w:w="6614" w:type="dxa"/>
        <w:tblInd w:w="10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1383"/>
        <w:gridCol w:w="821"/>
        <w:gridCol w:w="1170"/>
        <w:gridCol w:w="900"/>
      </w:tblGrid>
      <w:tr w:rsidR="00161BA2" w:rsidRPr="00161BA2" w:rsidTr="007E7545">
        <w:trPr>
          <w:trHeight w:val="315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161BA2">
              <w:rPr>
                <w:rFonts w:ascii="Calibri" w:eastAsia="Calibri" w:hAnsi="Calibri" w:cs="Times New Roman"/>
                <w:b/>
                <w:sz w:val="20"/>
              </w:rPr>
              <w:t>Assets</w:t>
            </w:r>
          </w:p>
        </w:tc>
        <w:tc>
          <w:tcPr>
            <w:tcW w:w="138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8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color w:val="000000"/>
                <w:sz w:val="20"/>
              </w:rPr>
              <w:t>QTY / Pounds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color w:val="000000"/>
                <w:sz w:val="20"/>
              </w:rPr>
              <w:t>Itemized √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color w:val="000000"/>
                <w:sz w:val="20"/>
              </w:rPr>
              <w:t>Bulk √</w:t>
            </w:r>
          </w:p>
        </w:tc>
      </w:tr>
      <w:tr w:rsidR="00161BA2" w:rsidRPr="00161BA2" w:rsidTr="007E7545">
        <w:trPr>
          <w:trHeight w:val="3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color w:val="000000"/>
                <w:sz w:val="20"/>
              </w:rPr>
              <w:t xml:space="preserve">Tapes 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8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</w:tr>
      <w:tr w:rsidR="00161BA2" w:rsidRPr="00161BA2" w:rsidTr="007E7545">
        <w:trPr>
          <w:trHeight w:val="3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color w:val="000000"/>
                <w:sz w:val="20"/>
              </w:rPr>
              <w:t xml:space="preserve">Hard drives 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8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</w:tr>
      <w:tr w:rsidR="00161BA2" w:rsidRPr="00161BA2" w:rsidTr="007E7545">
        <w:trPr>
          <w:trHeight w:val="3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161BA2">
              <w:rPr>
                <w:rFonts w:ascii="Calibri" w:eastAsia="Calibri" w:hAnsi="Calibri" w:cs="Times New Roman"/>
                <w:color w:val="000000"/>
                <w:sz w:val="20"/>
              </w:rPr>
              <w:t>Hard drives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8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</w:tr>
      <w:tr w:rsidR="00161BA2" w:rsidRPr="00161BA2" w:rsidTr="007E7545">
        <w:trPr>
          <w:trHeight w:val="3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color w:val="000000"/>
                <w:sz w:val="20"/>
              </w:rPr>
              <w:t xml:space="preserve">Computers 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65 (loose)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972 Pounds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x</w:t>
            </w:r>
          </w:p>
        </w:tc>
      </w:tr>
      <w:tr w:rsidR="00161BA2" w:rsidRPr="00161BA2" w:rsidTr="007E7545">
        <w:trPr>
          <w:trHeight w:val="3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161BA2">
              <w:rPr>
                <w:rFonts w:ascii="Calibri" w:eastAsia="Calibri" w:hAnsi="Calibri" w:cs="Times New Roman"/>
                <w:color w:val="000000"/>
                <w:sz w:val="20"/>
              </w:rPr>
              <w:t xml:space="preserve">Server 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8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</w:tr>
      <w:tr w:rsidR="00161BA2" w:rsidRPr="00161BA2" w:rsidTr="007E7545">
        <w:trPr>
          <w:trHeight w:val="3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color w:val="000000"/>
                <w:sz w:val="20"/>
              </w:rPr>
              <w:t>Laptops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22 (loose)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132 pounds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x</w:t>
            </w:r>
          </w:p>
        </w:tc>
      </w:tr>
      <w:tr w:rsidR="00161BA2" w:rsidRPr="00161BA2" w:rsidTr="007E7545">
        <w:trPr>
          <w:trHeight w:val="3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color w:val="000000"/>
                <w:sz w:val="20"/>
              </w:rPr>
              <w:t>Batteries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8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</w:tr>
      <w:tr w:rsidR="00161BA2" w:rsidRPr="00161BA2" w:rsidTr="007E7545">
        <w:trPr>
          <w:trHeight w:val="3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color w:val="000000"/>
                <w:sz w:val="20"/>
              </w:rPr>
              <w:t>Glass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8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</w:tr>
      <w:tr w:rsidR="00161BA2" w:rsidRPr="00161BA2" w:rsidTr="007E7545">
        <w:trPr>
          <w:trHeight w:val="3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color w:val="000000"/>
                <w:sz w:val="20"/>
              </w:rPr>
              <w:t>Monitors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7 (loose)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110 Pounds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x</w:t>
            </w:r>
          </w:p>
        </w:tc>
      </w:tr>
      <w:tr w:rsidR="00161BA2" w:rsidRPr="00161BA2" w:rsidTr="007E7545">
        <w:trPr>
          <w:trHeight w:val="3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color w:val="000000"/>
                <w:sz w:val="20"/>
              </w:rPr>
              <w:t>TVs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 xml:space="preserve">4 (loose) 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345 Pounds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x</w:t>
            </w:r>
          </w:p>
        </w:tc>
      </w:tr>
      <w:tr w:rsidR="00161BA2" w:rsidRPr="00161BA2" w:rsidTr="007E7545">
        <w:trPr>
          <w:trHeight w:val="3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color w:val="000000"/>
                <w:sz w:val="20"/>
              </w:rPr>
              <w:t>Cell Phones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8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</w:tr>
      <w:tr w:rsidR="00161BA2" w:rsidRPr="00161BA2" w:rsidTr="007E7545">
        <w:trPr>
          <w:trHeight w:val="3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color w:val="000000"/>
                <w:sz w:val="20"/>
              </w:rPr>
              <w:t>Telephones – Polycom conference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 xml:space="preserve">8 (loose)  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160 pounds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</w:tr>
      <w:tr w:rsidR="00161BA2" w:rsidRPr="00161BA2" w:rsidTr="007E7545">
        <w:trPr>
          <w:trHeight w:val="448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color w:val="000000"/>
                <w:sz w:val="20"/>
              </w:rPr>
              <w:t>Printers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6 (loose)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133 Pounds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x</w:t>
            </w:r>
          </w:p>
        </w:tc>
      </w:tr>
      <w:tr w:rsidR="00161BA2" w:rsidRPr="00161BA2" w:rsidTr="007E7545">
        <w:trPr>
          <w:trHeight w:val="3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color w:val="000000"/>
                <w:sz w:val="20"/>
              </w:rPr>
              <w:t>Scanners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1 (loose)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7 pounds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</w:tr>
      <w:tr w:rsidR="00161BA2" w:rsidRPr="00161BA2" w:rsidTr="007E7545">
        <w:trPr>
          <w:trHeight w:val="3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color w:val="000000"/>
                <w:sz w:val="20"/>
              </w:rPr>
              <w:t>VCR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2 (loose)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30 pounds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</w:tr>
      <w:tr w:rsidR="00161BA2" w:rsidRPr="00161BA2" w:rsidTr="007E7545">
        <w:trPr>
          <w:trHeight w:val="3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color w:val="000000"/>
                <w:sz w:val="20"/>
              </w:rPr>
              <w:t>Copiers, Plotter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8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</w:tr>
      <w:tr w:rsidR="00161BA2" w:rsidRPr="00161BA2" w:rsidTr="007E7545">
        <w:trPr>
          <w:trHeight w:val="3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color w:val="000000"/>
                <w:sz w:val="20"/>
              </w:rPr>
              <w:t>Large Printers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1 (loose)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52 pounds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61BA2" w:rsidRPr="00161BA2" w:rsidRDefault="00161BA2" w:rsidP="00161BA2">
            <w:pPr>
              <w:spacing w:after="0" w:line="252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161BA2">
              <w:rPr>
                <w:rFonts w:ascii="Calibri" w:eastAsia="Calibri" w:hAnsi="Calibri" w:cs="Times New Roman"/>
                <w:sz w:val="20"/>
              </w:rPr>
              <w:t>x</w:t>
            </w:r>
          </w:p>
        </w:tc>
      </w:tr>
    </w:tbl>
    <w:p w:rsidR="00161BA2" w:rsidRPr="00161BA2" w:rsidRDefault="00161BA2" w:rsidP="00C21E96">
      <w:pPr>
        <w:rPr>
          <w:rFonts w:asciiTheme="majorHAnsi" w:eastAsia="Times New Roman" w:hAnsiTheme="majorHAnsi" w:cs="Arial"/>
          <w:sz w:val="16"/>
          <w:szCs w:val="16"/>
        </w:rPr>
      </w:pPr>
    </w:p>
    <w:p w:rsidR="00A94B4C" w:rsidRDefault="00A25C43" w:rsidP="00A94B4C">
      <w:pPr>
        <w:rPr>
          <w:rFonts w:asciiTheme="majorHAnsi" w:eastAsia="Times New Roman" w:hAnsiTheme="majorHAnsi" w:cs="Arial"/>
          <w:sz w:val="24"/>
          <w:szCs w:val="24"/>
        </w:rPr>
      </w:pPr>
      <w:r>
        <w:rPr>
          <w:rFonts w:asciiTheme="majorHAnsi" w:eastAsia="Times New Roman" w:hAnsiTheme="majorHAnsi" w:cs="Arial"/>
          <w:sz w:val="24"/>
          <w:szCs w:val="24"/>
        </w:rPr>
        <w:t>Q2</w:t>
      </w:r>
      <w:r w:rsidR="005C4AA1">
        <w:rPr>
          <w:rFonts w:asciiTheme="majorHAnsi" w:eastAsia="Times New Roman" w:hAnsiTheme="majorHAnsi" w:cs="Arial"/>
          <w:sz w:val="24"/>
          <w:szCs w:val="24"/>
        </w:rPr>
        <w:t>.</w:t>
      </w:r>
      <w:r>
        <w:rPr>
          <w:rFonts w:asciiTheme="majorHAnsi" w:eastAsia="Times New Roman" w:hAnsiTheme="majorHAnsi" w:cs="Arial"/>
          <w:sz w:val="24"/>
          <w:szCs w:val="24"/>
        </w:rPr>
        <w:tab/>
      </w:r>
      <w:r w:rsidR="00161BA2">
        <w:rPr>
          <w:rFonts w:asciiTheme="majorHAnsi" w:eastAsia="Times New Roman" w:hAnsiTheme="majorHAnsi" w:cs="Arial"/>
          <w:sz w:val="24"/>
          <w:szCs w:val="24"/>
        </w:rPr>
        <w:t>W</w:t>
      </w:r>
      <w:r w:rsidR="00A94B4C" w:rsidRPr="00A94B4C">
        <w:rPr>
          <w:rFonts w:asciiTheme="majorHAnsi" w:eastAsia="Times New Roman" w:hAnsiTheme="majorHAnsi" w:cs="Arial"/>
          <w:sz w:val="24"/>
          <w:szCs w:val="24"/>
        </w:rPr>
        <w:t>hat is the preferred method of compliance for data destruction</w:t>
      </w:r>
      <w:r w:rsidR="00161BA2">
        <w:rPr>
          <w:rFonts w:asciiTheme="majorHAnsi" w:eastAsia="Times New Roman" w:hAnsiTheme="majorHAnsi" w:cs="Arial"/>
          <w:sz w:val="24"/>
          <w:szCs w:val="24"/>
        </w:rPr>
        <w:t xml:space="preserve"> </w:t>
      </w:r>
      <w:r w:rsidR="00A94B4C" w:rsidRPr="00A94B4C">
        <w:rPr>
          <w:rFonts w:asciiTheme="majorHAnsi" w:eastAsia="Times New Roman" w:hAnsiTheme="majorHAnsi" w:cs="Arial"/>
          <w:sz w:val="24"/>
          <w:szCs w:val="24"/>
        </w:rPr>
        <w:t>- on-</w:t>
      </w:r>
      <w:r w:rsidR="00A94B4C">
        <w:rPr>
          <w:rFonts w:asciiTheme="majorHAnsi" w:eastAsia="Times New Roman" w:hAnsiTheme="majorHAnsi" w:cs="Arial"/>
          <w:sz w:val="24"/>
          <w:szCs w:val="24"/>
        </w:rPr>
        <w:t xml:space="preserve">site or </w:t>
      </w:r>
      <w:r w:rsidR="00161BA2">
        <w:rPr>
          <w:rFonts w:asciiTheme="majorHAnsi" w:eastAsia="Times New Roman" w:hAnsiTheme="majorHAnsi" w:cs="Arial"/>
          <w:sz w:val="24"/>
          <w:szCs w:val="24"/>
        </w:rPr>
        <w:tab/>
      </w:r>
      <w:r w:rsidR="00A94B4C">
        <w:rPr>
          <w:rFonts w:asciiTheme="majorHAnsi" w:eastAsia="Times New Roman" w:hAnsiTheme="majorHAnsi" w:cs="Arial"/>
          <w:sz w:val="24"/>
          <w:szCs w:val="24"/>
        </w:rPr>
        <w:t>off- site?</w:t>
      </w:r>
    </w:p>
    <w:p w:rsidR="000E19E8" w:rsidRDefault="005C4AA1" w:rsidP="00A103FE">
      <w:pPr>
        <w:rPr>
          <w:rFonts w:asciiTheme="majorHAnsi" w:eastAsia="Times New Roman" w:hAnsiTheme="majorHAnsi" w:cs="Arial"/>
          <w:sz w:val="24"/>
          <w:szCs w:val="24"/>
        </w:rPr>
      </w:pPr>
      <w:r>
        <w:rPr>
          <w:rFonts w:asciiTheme="majorHAnsi" w:eastAsia="Times New Roman" w:hAnsiTheme="majorHAnsi" w:cs="Arial"/>
          <w:sz w:val="24"/>
          <w:szCs w:val="24"/>
        </w:rPr>
        <w:tab/>
      </w:r>
      <w:r w:rsidR="00A25C43" w:rsidRPr="005C4AA1">
        <w:rPr>
          <w:rFonts w:asciiTheme="majorHAnsi" w:eastAsia="Times New Roman" w:hAnsiTheme="majorHAnsi" w:cs="Arial"/>
          <w:sz w:val="24"/>
          <w:szCs w:val="24"/>
          <w:highlight w:val="yellow"/>
        </w:rPr>
        <w:t>A2</w:t>
      </w:r>
      <w:r w:rsidRPr="005C4AA1">
        <w:rPr>
          <w:rFonts w:asciiTheme="majorHAnsi" w:eastAsia="Times New Roman" w:hAnsiTheme="majorHAnsi" w:cs="Arial"/>
          <w:sz w:val="24"/>
          <w:szCs w:val="24"/>
          <w:highlight w:val="yellow"/>
        </w:rPr>
        <w:t>.</w:t>
      </w:r>
      <w:r w:rsidR="00A25C43">
        <w:rPr>
          <w:rFonts w:asciiTheme="majorHAnsi" w:eastAsia="Times New Roman" w:hAnsiTheme="majorHAnsi" w:cs="Arial"/>
          <w:sz w:val="24"/>
          <w:szCs w:val="24"/>
        </w:rPr>
        <w:tab/>
      </w:r>
      <w:r w:rsidR="00A94B4C">
        <w:rPr>
          <w:rFonts w:asciiTheme="majorHAnsi" w:eastAsia="Times New Roman" w:hAnsiTheme="majorHAnsi" w:cs="Arial"/>
          <w:sz w:val="24"/>
          <w:szCs w:val="24"/>
        </w:rPr>
        <w:t>Off Site.</w:t>
      </w:r>
    </w:p>
    <w:p w:rsidR="00B70586" w:rsidRPr="000E19E8" w:rsidRDefault="00B70586" w:rsidP="00A103F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325_1418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548640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325_1419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325_1419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5486400" cy="411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325_1419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5486400" cy="411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325_1419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5486400" cy="411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325_1419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586" w:rsidRPr="000E19E8" w:rsidSect="00161BA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1440" w:right="1800" w:bottom="1008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F45" w:rsidRDefault="002D4F45" w:rsidP="00F50C48">
      <w:pPr>
        <w:spacing w:after="0" w:line="240" w:lineRule="auto"/>
      </w:pPr>
      <w:r>
        <w:separator/>
      </w:r>
    </w:p>
  </w:endnote>
  <w:endnote w:type="continuationSeparator" w:id="0">
    <w:p w:rsidR="002D4F45" w:rsidRDefault="002D4F45" w:rsidP="00F50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C64" w:rsidRDefault="00014C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C64" w:rsidRDefault="00014C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C64" w:rsidRDefault="00014C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F45" w:rsidRDefault="002D4F45" w:rsidP="00F50C48">
      <w:pPr>
        <w:spacing w:after="0" w:line="240" w:lineRule="auto"/>
      </w:pPr>
      <w:r>
        <w:separator/>
      </w:r>
    </w:p>
  </w:footnote>
  <w:footnote w:type="continuationSeparator" w:id="0">
    <w:p w:rsidR="002D4F45" w:rsidRDefault="002D4F45" w:rsidP="00F50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C64" w:rsidRDefault="00014C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C48" w:rsidRDefault="00F50C48" w:rsidP="00F50C48">
    <w:pPr>
      <w:spacing w:after="0" w:line="360" w:lineRule="auto"/>
      <w:rPr>
        <w:rFonts w:asciiTheme="majorHAnsi" w:eastAsia="Times New Roman" w:hAnsiTheme="majorHAnsi" w:cs="Arial"/>
        <w:b/>
        <w:smallCaps/>
        <w:sz w:val="24"/>
        <w:szCs w:val="24"/>
      </w:rPr>
    </w:pPr>
    <w:r w:rsidRPr="00507DE9">
      <w:rPr>
        <w:rFonts w:asciiTheme="majorHAnsi" w:eastAsia="Times New Roman" w:hAnsiTheme="majorHAnsi" w:cs="Arial"/>
        <w:b/>
        <w:smallCaps/>
        <w:sz w:val="24"/>
        <w:szCs w:val="24"/>
      </w:rPr>
      <w:t>RF</w:t>
    </w:r>
    <w:r w:rsidR="00014C64">
      <w:rPr>
        <w:rFonts w:asciiTheme="majorHAnsi" w:eastAsia="Times New Roman" w:hAnsiTheme="majorHAnsi" w:cs="Arial"/>
        <w:b/>
        <w:smallCaps/>
        <w:sz w:val="24"/>
        <w:szCs w:val="24"/>
      </w:rPr>
      <w:t>Q</w:t>
    </w:r>
    <w:r w:rsidRPr="00507DE9">
      <w:rPr>
        <w:rFonts w:asciiTheme="majorHAnsi" w:eastAsia="Times New Roman" w:hAnsiTheme="majorHAnsi" w:cs="Arial"/>
        <w:b/>
        <w:smallCaps/>
        <w:sz w:val="24"/>
        <w:szCs w:val="24"/>
      </w:rPr>
      <w:t xml:space="preserve"> </w:t>
    </w:r>
    <w:r>
      <w:rPr>
        <w:rFonts w:asciiTheme="majorHAnsi" w:eastAsia="Times New Roman" w:hAnsiTheme="majorHAnsi" w:cs="Arial"/>
        <w:b/>
        <w:smallCaps/>
        <w:sz w:val="24"/>
        <w:szCs w:val="24"/>
      </w:rPr>
      <w:t>1</w:t>
    </w:r>
    <w:r w:rsidR="00A94B4C">
      <w:rPr>
        <w:rFonts w:asciiTheme="majorHAnsi" w:eastAsia="Times New Roman" w:hAnsiTheme="majorHAnsi" w:cs="Arial"/>
        <w:b/>
        <w:smallCaps/>
        <w:sz w:val="24"/>
        <w:szCs w:val="24"/>
      </w:rPr>
      <w:t>920</w:t>
    </w:r>
    <w:r>
      <w:rPr>
        <w:rFonts w:asciiTheme="majorHAnsi" w:eastAsia="Times New Roman" w:hAnsiTheme="majorHAnsi" w:cs="Arial"/>
        <w:b/>
        <w:smallCaps/>
        <w:sz w:val="24"/>
        <w:szCs w:val="24"/>
      </w:rPr>
      <w:t>-2</w:t>
    </w:r>
    <w:r w:rsidR="00161BA2">
      <w:rPr>
        <w:rFonts w:asciiTheme="majorHAnsi" w:eastAsia="Times New Roman" w:hAnsiTheme="majorHAnsi" w:cs="Arial"/>
        <w:b/>
        <w:smallCaps/>
        <w:sz w:val="24"/>
        <w:szCs w:val="24"/>
      </w:rPr>
      <w:t>23</w:t>
    </w:r>
    <w:r>
      <w:rPr>
        <w:rFonts w:asciiTheme="majorHAnsi" w:eastAsia="Times New Roman" w:hAnsiTheme="majorHAnsi" w:cs="Arial"/>
        <w:b/>
        <w:smallCaps/>
        <w:sz w:val="24"/>
        <w:szCs w:val="24"/>
      </w:rPr>
      <w:t xml:space="preserve"> </w:t>
    </w:r>
    <w:r w:rsidR="00130134">
      <w:rPr>
        <w:rFonts w:asciiTheme="majorHAnsi" w:eastAsia="Times New Roman" w:hAnsiTheme="majorHAnsi" w:cs="Arial"/>
        <w:b/>
        <w:smallCaps/>
        <w:sz w:val="24"/>
        <w:szCs w:val="24"/>
      </w:rPr>
      <w:t>Secure IT Asset Disposition</w:t>
    </w:r>
  </w:p>
  <w:p w:rsidR="00F50C48" w:rsidRDefault="00F50C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C64" w:rsidRDefault="00014C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51A3C"/>
    <w:multiLevelType w:val="hybridMultilevel"/>
    <w:tmpl w:val="7D08107C"/>
    <w:lvl w:ilvl="0" w:tplc="5BA09264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color w:val="1F497D"/>
      </w:r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730C"/>
    <w:rsid w:val="00014C64"/>
    <w:rsid w:val="000301A6"/>
    <w:rsid w:val="000E19E8"/>
    <w:rsid w:val="00130134"/>
    <w:rsid w:val="00130CEF"/>
    <w:rsid w:val="00161BA2"/>
    <w:rsid w:val="001E663C"/>
    <w:rsid w:val="002C7804"/>
    <w:rsid w:val="002D4F45"/>
    <w:rsid w:val="003F1C31"/>
    <w:rsid w:val="003F6FD2"/>
    <w:rsid w:val="005271C2"/>
    <w:rsid w:val="00533054"/>
    <w:rsid w:val="005C4AA1"/>
    <w:rsid w:val="007A13BD"/>
    <w:rsid w:val="007E7545"/>
    <w:rsid w:val="008071B8"/>
    <w:rsid w:val="0084392D"/>
    <w:rsid w:val="008C730C"/>
    <w:rsid w:val="00A103FE"/>
    <w:rsid w:val="00A17D95"/>
    <w:rsid w:val="00A25C43"/>
    <w:rsid w:val="00A516C4"/>
    <w:rsid w:val="00A5451F"/>
    <w:rsid w:val="00A94B4C"/>
    <w:rsid w:val="00AF571C"/>
    <w:rsid w:val="00B56C6C"/>
    <w:rsid w:val="00B70586"/>
    <w:rsid w:val="00B96541"/>
    <w:rsid w:val="00D10406"/>
    <w:rsid w:val="00E426C0"/>
    <w:rsid w:val="00EC6F55"/>
    <w:rsid w:val="00F039B0"/>
    <w:rsid w:val="00F50C48"/>
    <w:rsid w:val="00FA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46C5C"/>
  <w15:docId w15:val="{A836BDE2-9EC3-4A49-918C-A8231C457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1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730C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59"/>
    <w:rsid w:val="00A10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6">
    <w:name w:val="Grid Table 2 Accent 6"/>
    <w:basedOn w:val="TableNormal"/>
    <w:uiPriority w:val="47"/>
    <w:rsid w:val="00A103FE"/>
    <w:pPr>
      <w:spacing w:after="0" w:line="240" w:lineRule="auto"/>
    </w:pPr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7Colorful-Accent6">
    <w:name w:val="Grid Table 7 Colorful Accent 6"/>
    <w:basedOn w:val="TableNormal"/>
    <w:uiPriority w:val="52"/>
    <w:rsid w:val="00A25C43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styleId="ListTable1Light">
    <w:name w:val="List Table 1 Light"/>
    <w:basedOn w:val="TableNormal"/>
    <w:uiPriority w:val="46"/>
    <w:rsid w:val="00A25C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50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0C48"/>
  </w:style>
  <w:style w:type="paragraph" w:styleId="Footer">
    <w:name w:val="footer"/>
    <w:basedOn w:val="Normal"/>
    <w:link w:val="FooterChar"/>
    <w:uiPriority w:val="99"/>
    <w:unhideWhenUsed/>
    <w:rsid w:val="00F50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0C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87102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244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161</Words>
  <Characters>752</Characters>
  <Application>Microsoft Office Word</Application>
  <DocSecurity>0</DocSecurity>
  <Lines>150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Ventura Superior Court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Ventura Superior Court</dc:creator>
  <cp:lastModifiedBy>Ventura Superior Court</cp:lastModifiedBy>
  <cp:revision>3</cp:revision>
  <dcterms:created xsi:type="dcterms:W3CDTF">2019-04-22T17:51:00Z</dcterms:created>
  <dcterms:modified xsi:type="dcterms:W3CDTF">2019-04-22T17:56:00Z</dcterms:modified>
</cp:coreProperties>
</file>